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2BC" w:rsidRDefault="00B942BC" w:rsidP="00C71B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942BC" w:rsidRDefault="00B942BC" w:rsidP="00C71B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942BC" w:rsidRDefault="00B942BC" w:rsidP="00C71B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942BC" w:rsidRDefault="00B942BC" w:rsidP="00C71B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942BC" w:rsidRDefault="00B942BC" w:rsidP="00C71B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942BC" w:rsidRDefault="00B942BC" w:rsidP="00C71B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942BC" w:rsidRDefault="00B942BC" w:rsidP="00C71B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942BC" w:rsidRPr="00B942BC" w:rsidRDefault="00B942BC" w:rsidP="00B942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42BC">
        <w:rPr>
          <w:rFonts w:ascii="Times New Roman" w:hAnsi="Times New Roman" w:cs="Times New Roman"/>
          <w:sz w:val="24"/>
          <w:szCs w:val="24"/>
        </w:rPr>
        <w:t>Reference List.</w:t>
      </w:r>
    </w:p>
    <w:p w:rsidR="00B942BC" w:rsidRPr="00B942BC" w:rsidRDefault="00B942BC" w:rsidP="00B942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42BC">
        <w:rPr>
          <w:rFonts w:ascii="Times New Roman" w:hAnsi="Times New Roman" w:cs="Times New Roman"/>
          <w:sz w:val="24"/>
          <w:szCs w:val="24"/>
        </w:rPr>
        <w:t>Name.</w:t>
      </w:r>
    </w:p>
    <w:p w:rsidR="00B942BC" w:rsidRDefault="00B942BC" w:rsidP="00B942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42BC">
        <w:rPr>
          <w:rFonts w:ascii="Times New Roman" w:hAnsi="Times New Roman" w:cs="Times New Roman"/>
          <w:sz w:val="24"/>
          <w:szCs w:val="24"/>
        </w:rPr>
        <w:t>Institution.</w:t>
      </w:r>
    </w:p>
    <w:p w:rsidR="000A1A52" w:rsidRPr="00B942BC" w:rsidRDefault="000A1A52" w:rsidP="00B942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Date.</w:t>
      </w:r>
    </w:p>
    <w:p w:rsidR="000A1A52" w:rsidRDefault="000A1A52" w:rsidP="000A1A52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</w:p>
    <w:p w:rsidR="000A1A52" w:rsidRDefault="000A1A52" w:rsidP="000A1A52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A1A52" w:rsidRDefault="000A1A52" w:rsidP="000A1A52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A1A52" w:rsidRDefault="000A1A52" w:rsidP="000A1A52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A1A52" w:rsidRDefault="000A1A52" w:rsidP="000A1A52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A1A52" w:rsidRDefault="000A1A52" w:rsidP="000A1A52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A1A52" w:rsidRDefault="000A1A52" w:rsidP="000A1A52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A1A52" w:rsidRDefault="000A1A52" w:rsidP="000A1A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42BC">
        <w:rPr>
          <w:rFonts w:ascii="Times New Roman" w:hAnsi="Times New Roman" w:cs="Times New Roman"/>
          <w:sz w:val="24"/>
          <w:szCs w:val="24"/>
        </w:rPr>
        <w:lastRenderedPageBreak/>
        <w:t>Reference List.</w:t>
      </w:r>
    </w:p>
    <w:p w:rsidR="000A1A52" w:rsidRPr="000A1A52" w:rsidRDefault="000A1A52" w:rsidP="000A1A52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A52">
        <w:rPr>
          <w:rFonts w:ascii="Times New Roman" w:hAnsi="Times New Roman" w:cs="Times New Roman"/>
          <w:b/>
          <w:sz w:val="24"/>
          <w:szCs w:val="24"/>
        </w:rPr>
        <w:t>How does social media influence interpersonal communication among teenagers in the context of United States?"</w:t>
      </w:r>
    </w:p>
    <w:p w:rsidR="00C71B98" w:rsidRPr="000A1A52" w:rsidRDefault="00C71B98" w:rsidP="000A1A5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71B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Liu, Y., Liu, H., &amp; Jiang, Y. (2019, February). Influence of College Students' Use of Social Networking Sites on Self-Concept Clarity: Mediating Role of Social Comparison. In </w:t>
      </w:r>
      <w:r w:rsidRPr="00C71B9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2018 International Workshop on Education Reform and Social Sciences (ERSS 2018)</w:t>
      </w:r>
      <w:r w:rsidRPr="00C71B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Atlantis Press. Retrieved from </w:t>
      </w:r>
      <w:hyperlink r:id="rId6" w:history="1">
        <w:r w:rsidRPr="00C71B9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file:///C:/Users/user/Downloads/ERSS412.pdf</w:t>
        </w:r>
      </w:hyperlink>
    </w:p>
    <w:p w:rsidR="00C71B98" w:rsidRPr="00C71B98" w:rsidRDefault="00C71B98" w:rsidP="000A1A5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71B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Roehl, A., &amp; Stewart, A. H. (2018). Impact of Social Networking Sites and Digital Applications Upon Teens. </w:t>
      </w:r>
      <w:r w:rsidRPr="00C71B9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Family &amp; Consumer Sciences</w:t>
      </w:r>
      <w:r w:rsidRPr="00C71B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71B9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110</w:t>
      </w:r>
      <w:r w:rsidRPr="00C71B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37-42.</w:t>
      </w:r>
    </w:p>
    <w:p w:rsidR="00C71B98" w:rsidRPr="00C71B98" w:rsidRDefault="00C71B98" w:rsidP="000A1A5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71B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Sarmiento, I. G., Olson, C., Yeo, G., Chen, Y. A., Toma, C. L., Brown, B. B., ... &amp; Mares, M. L. (2018). How does social media use relate to adolescents’ internalizing symptoms? Conclusions from a systematic narrative review. </w:t>
      </w:r>
      <w:r w:rsidRPr="00C71B9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Adolescent Research Review</w:t>
      </w:r>
      <w:r w:rsidRPr="00C71B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1-24. Retrieved from </w:t>
      </w:r>
      <w:hyperlink r:id="rId7" w:history="1">
        <w:r w:rsidRPr="00C71B9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https://link.springer.com/article/10.1007/s40894-018-0095-2</w:t>
        </w:r>
      </w:hyperlink>
    </w:p>
    <w:p w:rsidR="00C71B98" w:rsidRPr="00C71B98" w:rsidRDefault="00C71B98" w:rsidP="000A1A5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71B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Taylor, S. H., &amp; Bazarova, N. N. (2018). Social media and subjective well-being: A relational perspective. In </w:t>
      </w:r>
      <w:r w:rsidRPr="00C71B9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networked self and love</w:t>
      </w:r>
      <w:r w:rsidRPr="00C71B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102-128). Routledge.</w:t>
      </w:r>
    </w:p>
    <w:p w:rsidR="00C71B98" w:rsidRPr="00C71B98" w:rsidRDefault="00C71B98" w:rsidP="000A1A5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71B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Underwood, M. K., &amp; Ehrenreich, S. E. (2017). The power and the pain of adolescents’ digital communication: Cyber victimization and the perils of lurking. </w:t>
      </w:r>
      <w:r w:rsidRPr="00C71B9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Psychologist</w:t>
      </w:r>
      <w:r w:rsidRPr="00C71B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71B9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72</w:t>
      </w:r>
      <w:r w:rsidRPr="00C71B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144.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</w:t>
      </w:r>
      <w:r w:rsidRPr="00C71B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etrieved from</w:t>
      </w:r>
      <w:hyperlink r:id="rId8" w:history="1">
        <w:r w:rsidRPr="00C71B9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https://www.ncbi.nlm.nih.gov/pmc/articles/PMC5325156/pdf/nihms794346.pdf</w:t>
        </w:r>
      </w:hyperlink>
    </w:p>
    <w:sectPr w:rsidR="00C71B98" w:rsidRPr="00C71B98" w:rsidSect="00B942BC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FF6" w:rsidRDefault="000F3FF6" w:rsidP="00E818FD">
      <w:pPr>
        <w:spacing w:after="0" w:line="240" w:lineRule="auto"/>
      </w:pPr>
      <w:r>
        <w:separator/>
      </w:r>
    </w:p>
  </w:endnote>
  <w:endnote w:type="continuationSeparator" w:id="1">
    <w:p w:rsidR="000F3FF6" w:rsidRDefault="000F3FF6" w:rsidP="00E81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FF6" w:rsidRDefault="000F3FF6" w:rsidP="00E818FD">
      <w:pPr>
        <w:spacing w:after="0" w:line="240" w:lineRule="auto"/>
      </w:pPr>
      <w:r>
        <w:separator/>
      </w:r>
    </w:p>
  </w:footnote>
  <w:footnote w:type="continuationSeparator" w:id="1">
    <w:p w:rsidR="000F3FF6" w:rsidRDefault="000F3FF6" w:rsidP="00E81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2BC" w:rsidRPr="00D177AB" w:rsidRDefault="00B942BC" w:rsidP="00B942BC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D177AB">
      <w:rPr>
        <w:rFonts w:ascii="Times New Roman" w:hAnsi="Times New Roman" w:cs="Times New Roman"/>
        <w:sz w:val="24"/>
        <w:szCs w:val="24"/>
      </w:rPr>
      <w:t>REFERENCE LIST.</w:t>
    </w:r>
    <w:r w:rsidRPr="00D177AB">
      <w:rPr>
        <w:rFonts w:ascii="Times New Roman" w:hAnsi="Times New Roman" w:cs="Times New Roman"/>
        <w:sz w:val="24"/>
        <w:szCs w:val="24"/>
      </w:rPr>
      <w:tab/>
    </w:r>
    <w:r w:rsidRPr="00D177A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71148857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177AB">
          <w:rPr>
            <w:rFonts w:ascii="Times New Roman" w:hAnsi="Times New Roman" w:cs="Times New Roman"/>
            <w:sz w:val="24"/>
            <w:szCs w:val="24"/>
          </w:rPr>
          <w:tab/>
        </w:r>
        <w:r w:rsidRPr="00D177AB">
          <w:rPr>
            <w:rFonts w:ascii="Times New Roman" w:hAnsi="Times New Roman" w:cs="Times New Roman"/>
            <w:sz w:val="24"/>
            <w:szCs w:val="24"/>
          </w:rPr>
          <w:tab/>
        </w:r>
        <w:r w:rsidRPr="00D177AB">
          <w:rPr>
            <w:rFonts w:ascii="Times New Roman" w:hAnsi="Times New Roman" w:cs="Times New Roman"/>
            <w:sz w:val="24"/>
            <w:szCs w:val="24"/>
          </w:rPr>
          <w:tab/>
        </w:r>
        <w:r w:rsidRPr="00D177AB">
          <w:rPr>
            <w:rFonts w:ascii="Times New Roman" w:hAnsi="Times New Roman" w:cs="Times New Roman"/>
            <w:sz w:val="24"/>
            <w:szCs w:val="24"/>
          </w:rPr>
          <w:tab/>
        </w:r>
        <w:r w:rsidRPr="00D177AB">
          <w:rPr>
            <w:rFonts w:ascii="Times New Roman" w:hAnsi="Times New Roman" w:cs="Times New Roman"/>
            <w:sz w:val="24"/>
            <w:szCs w:val="24"/>
          </w:rPr>
          <w:tab/>
        </w:r>
        <w:r w:rsidRPr="00D177AB">
          <w:rPr>
            <w:rFonts w:ascii="Times New Roman" w:hAnsi="Times New Roman" w:cs="Times New Roman"/>
            <w:sz w:val="24"/>
            <w:szCs w:val="24"/>
          </w:rPr>
          <w:tab/>
        </w:r>
        <w:r w:rsidRPr="00D177AB">
          <w:rPr>
            <w:rFonts w:ascii="Times New Roman" w:hAnsi="Times New Roman" w:cs="Times New Roman"/>
            <w:sz w:val="24"/>
            <w:szCs w:val="24"/>
          </w:rPr>
          <w:tab/>
        </w:r>
        <w:r w:rsidR="005107E5" w:rsidRPr="00D177A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177A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107E5" w:rsidRPr="00D177A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A1A5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5107E5" w:rsidRPr="00D177A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2BC" w:rsidRPr="00B942BC" w:rsidRDefault="00B942BC" w:rsidP="00B942BC">
    <w:pPr>
      <w:spacing w:line="480" w:lineRule="auto"/>
      <w:rPr>
        <w:rFonts w:ascii="Times New Roman" w:hAnsi="Times New Roman" w:cs="Times New Roman"/>
        <w:b/>
        <w:sz w:val="24"/>
        <w:szCs w:val="24"/>
      </w:rPr>
    </w:pPr>
    <w:r w:rsidRPr="00B942BC">
      <w:rPr>
        <w:rFonts w:ascii="Times New Roman" w:hAnsi="Times New Roman" w:cs="Times New Roman"/>
        <w:sz w:val="24"/>
        <w:szCs w:val="24"/>
      </w:rPr>
      <w:t>Running head: REFERENCE LIST</w:t>
    </w:r>
    <w:r w:rsidRPr="00B942BC">
      <w:rPr>
        <w:rFonts w:ascii="Times New Roman" w:hAnsi="Times New Roman" w:cs="Times New Roman"/>
        <w:b/>
        <w:sz w:val="24"/>
        <w:szCs w:val="24"/>
      </w:rPr>
      <w:t>.</w:t>
    </w:r>
    <w:r w:rsidRPr="00B942BC">
      <w:rPr>
        <w:rFonts w:ascii="Times New Roman" w:hAnsi="Times New Roman" w:cs="Times New Roman"/>
        <w:b/>
        <w:sz w:val="24"/>
        <w:szCs w:val="24"/>
      </w:rPr>
      <w:tab/>
    </w:r>
    <w:r w:rsidRPr="00B942BC">
      <w:rPr>
        <w:rFonts w:ascii="Times New Roman" w:hAnsi="Times New Roman" w:cs="Times New Roman"/>
        <w:b/>
        <w:sz w:val="24"/>
        <w:szCs w:val="24"/>
      </w:rPr>
      <w:tab/>
    </w:r>
    <w:r w:rsidRPr="00B942BC">
      <w:rPr>
        <w:rFonts w:ascii="Times New Roman" w:hAnsi="Times New Roman" w:cs="Times New Roman"/>
        <w:b/>
        <w:sz w:val="24"/>
        <w:szCs w:val="24"/>
      </w:rPr>
      <w:tab/>
    </w:r>
    <w:r w:rsidRPr="00B942BC">
      <w:rPr>
        <w:rFonts w:ascii="Times New Roman" w:hAnsi="Times New Roman" w:cs="Times New Roman"/>
        <w:b/>
        <w:sz w:val="24"/>
        <w:szCs w:val="24"/>
      </w:rPr>
      <w:tab/>
    </w:r>
    <w:r w:rsidRPr="00B942BC">
      <w:rPr>
        <w:rFonts w:ascii="Times New Roman" w:hAnsi="Times New Roman" w:cs="Times New Roman"/>
        <w:b/>
        <w:sz w:val="24"/>
        <w:szCs w:val="24"/>
      </w:rPr>
      <w:tab/>
    </w:r>
    <w:r w:rsidRPr="00B942BC">
      <w:rPr>
        <w:rFonts w:ascii="Times New Roman" w:hAnsi="Times New Roman" w:cs="Times New Roman"/>
        <w:b/>
        <w:sz w:val="24"/>
        <w:szCs w:val="24"/>
      </w:rPr>
      <w:tab/>
    </w:r>
    <w:r w:rsidRPr="00B942BC">
      <w:rPr>
        <w:rFonts w:ascii="Times New Roman" w:hAnsi="Times New Roman" w:cs="Times New Roman"/>
        <w:b/>
        <w:sz w:val="24"/>
        <w:szCs w:val="24"/>
      </w:rPr>
      <w:tab/>
    </w:r>
    <w:r w:rsidRPr="00B942BC">
      <w:rPr>
        <w:rFonts w:ascii="Times New Roman" w:hAnsi="Times New Roman" w:cs="Times New Roman"/>
        <w:b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8931048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107E5" w:rsidRPr="00B942B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942B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107E5" w:rsidRPr="00B942B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A1A5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107E5" w:rsidRPr="00B942B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F02843"/>
    <w:rsid w:val="000A1A52"/>
    <w:rsid w:val="000F3FF6"/>
    <w:rsid w:val="00351A58"/>
    <w:rsid w:val="004A746F"/>
    <w:rsid w:val="005107E5"/>
    <w:rsid w:val="00830607"/>
    <w:rsid w:val="009C5FA6"/>
    <w:rsid w:val="009E65AF"/>
    <w:rsid w:val="00AA75EF"/>
    <w:rsid w:val="00AE131B"/>
    <w:rsid w:val="00B512D7"/>
    <w:rsid w:val="00B51B4B"/>
    <w:rsid w:val="00B53B99"/>
    <w:rsid w:val="00B942BC"/>
    <w:rsid w:val="00C71B98"/>
    <w:rsid w:val="00D177AB"/>
    <w:rsid w:val="00D978BF"/>
    <w:rsid w:val="00E818FD"/>
    <w:rsid w:val="00F028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1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18FD"/>
  </w:style>
  <w:style w:type="paragraph" w:styleId="Footer">
    <w:name w:val="footer"/>
    <w:basedOn w:val="Normal"/>
    <w:link w:val="FooterChar"/>
    <w:uiPriority w:val="99"/>
    <w:unhideWhenUsed/>
    <w:rsid w:val="00E81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18FD"/>
  </w:style>
  <w:style w:type="character" w:styleId="Hyperlink">
    <w:name w:val="Hyperlink"/>
    <w:basedOn w:val="DefaultParagraphFont"/>
    <w:uiPriority w:val="99"/>
    <w:unhideWhenUsed/>
    <w:rsid w:val="00E818F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5325156/pdf/nihms794346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ink.springer.com/article/10.1007/s40894-018-0095-2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/Users/user/Downloads/ERSS412.pd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2019-03-12T10:34:00Z</dcterms:created>
  <dcterms:modified xsi:type="dcterms:W3CDTF">2019-03-12T10:34:00Z</dcterms:modified>
</cp:coreProperties>
</file>